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Default="00670C9F" w:rsidP="00670C9F">
      <w:pPr>
        <w:pStyle w:val="a3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670C9F">
        <w:rPr>
          <w:rFonts w:ascii="Times New Roman" w:hAnsi="Times New Roman" w:cs="Times New Roman"/>
          <w:color w:val="7030A0"/>
          <w:sz w:val="36"/>
          <w:szCs w:val="36"/>
        </w:rPr>
        <w:t>«Фоновая музыка в жизни детского сада».</w:t>
      </w:r>
    </w:p>
    <w:p w:rsidR="00670C9F" w:rsidRPr="00670C9F" w:rsidRDefault="00670C9F" w:rsidP="00670C9F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70C9F">
        <w:rPr>
          <w:rFonts w:ascii="Times New Roman" w:hAnsi="Times New Roman" w:cs="Times New Roman"/>
          <w:i/>
          <w:color w:val="7030A0"/>
          <w:sz w:val="28"/>
          <w:szCs w:val="28"/>
        </w:rPr>
        <w:t>Консультация для воспитателей,</w:t>
      </w:r>
    </w:p>
    <w:p w:rsidR="00670C9F" w:rsidRPr="00670C9F" w:rsidRDefault="00670C9F" w:rsidP="00670C9F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70C9F">
        <w:rPr>
          <w:rFonts w:ascii="Times New Roman" w:hAnsi="Times New Roman" w:cs="Times New Roman"/>
          <w:i/>
          <w:color w:val="7030A0"/>
          <w:sz w:val="28"/>
          <w:szCs w:val="28"/>
        </w:rPr>
        <w:t>Подготовил музыкальный руководитель Бекетова О.В.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>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 xml:space="preserve">Музыкальное воспитание ребёнка как важнейшая составляющая его духовного развития может стать </w:t>
      </w:r>
      <w:proofErr w:type="spellStart"/>
      <w:r w:rsidRPr="00670C9F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670C9F">
        <w:rPr>
          <w:rFonts w:ascii="Times New Roman" w:hAnsi="Times New Roman" w:cs="Times New Roman"/>
          <w:sz w:val="28"/>
          <w:szCs w:val="28"/>
        </w:rPr>
        <w:t xml:space="preserve"> фактором организации жизнедеятельности детей.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0C9F">
        <w:rPr>
          <w:rFonts w:ascii="Times New Roman" w:hAnsi="Times New Roman" w:cs="Times New Roman"/>
          <w:sz w:val="28"/>
          <w:szCs w:val="28"/>
        </w:rPr>
        <w:t>узыка способна объединить воспитательные усилия педагогов детского сада с целью гармоничного воздействия на личность ребёнка.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0C9F">
        <w:rPr>
          <w:rFonts w:ascii="Times New Roman" w:hAnsi="Times New Roman" w:cs="Times New Roman"/>
          <w:i/>
          <w:sz w:val="28"/>
          <w:szCs w:val="28"/>
        </w:rPr>
        <w:t>Музыкальный репертуар для звучания фоном совместно подбирают музыкальный руководитель, воспитатель, педагог-психолог, воспитатель-методист.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>• развитие воображения в процессе творческой деятельности, повышение творческой активности;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>• активизация мыслительной деятельности, повышение качества усвоения знаний;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( мелодия, темп, ритм и др.)</w:t>
      </w:r>
      <w:proofErr w:type="gramStart"/>
      <w:r w:rsidRPr="00670C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C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0C9F">
        <w:rPr>
          <w:rFonts w:ascii="Times New Roman" w:hAnsi="Times New Roman" w:cs="Times New Roman"/>
          <w:sz w:val="28"/>
          <w:szCs w:val="28"/>
        </w:rPr>
        <w:t>ри пассивном восприятии музыка выступает фоном к основной деятельности, она звучит не громко, как бы на втором плане.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</w:t>
      </w:r>
      <w:proofErr w:type="gramStart"/>
      <w:r w:rsidRPr="00670C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C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70C9F">
        <w:rPr>
          <w:rFonts w:ascii="Times New Roman" w:hAnsi="Times New Roman" w:cs="Times New Roman"/>
          <w:sz w:val="28"/>
          <w:szCs w:val="28"/>
        </w:rPr>
        <w:t>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>Звучание музыки фоном в режимные моменты (приём детей утром, настрой на занятия, подготовка ко сну, подъём и др.) создаёт эмоционально комфортный климат в группе.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>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Default="00670C9F" w:rsidP="00670C9F">
      <w:pPr>
        <w:pStyle w:val="a3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70C9F">
        <w:rPr>
          <w:rFonts w:ascii="Times New Roman" w:hAnsi="Times New Roman" w:cs="Times New Roman"/>
          <w:i/>
          <w:color w:val="7030A0"/>
          <w:sz w:val="28"/>
          <w:szCs w:val="28"/>
        </w:rPr>
        <w:t>Примерный репертуар фоновой музыки.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>( для детей старшего дошкольного возраста)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0C9F">
        <w:rPr>
          <w:rFonts w:ascii="Times New Roman" w:hAnsi="Times New Roman" w:cs="Times New Roman"/>
          <w:sz w:val="28"/>
          <w:szCs w:val="28"/>
        </w:rPr>
        <w:t>Релаксирующая (расслабляющая): К. Дебюсси. «Облака»</w:t>
      </w:r>
      <w:proofErr w:type="gramStart"/>
      <w:r w:rsidRPr="00670C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0C9F">
        <w:rPr>
          <w:rFonts w:ascii="Times New Roman" w:hAnsi="Times New Roman" w:cs="Times New Roman"/>
          <w:sz w:val="28"/>
          <w:szCs w:val="28"/>
        </w:rPr>
        <w:t xml:space="preserve">А.П. Бородин. «Ноктюрн» из струнного квартета, К.В. </w:t>
      </w:r>
      <w:proofErr w:type="spellStart"/>
      <w:proofErr w:type="gramStart"/>
      <w:r w:rsidRPr="00670C9F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proofErr w:type="gramEnd"/>
      <w:r w:rsidRPr="00670C9F">
        <w:rPr>
          <w:rFonts w:ascii="Times New Roman" w:hAnsi="Times New Roman" w:cs="Times New Roman"/>
          <w:sz w:val="28"/>
          <w:szCs w:val="28"/>
        </w:rPr>
        <w:t>. «Мелодия».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70C9F">
        <w:rPr>
          <w:rFonts w:ascii="Times New Roman" w:hAnsi="Times New Roman" w:cs="Times New Roman"/>
          <w:sz w:val="28"/>
          <w:szCs w:val="28"/>
        </w:rPr>
        <w:t>Тонизирующая (повышающая жизненный тонус, настроение)</w:t>
      </w:r>
      <w:proofErr w:type="gramStart"/>
      <w:r w:rsidRPr="00670C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C9F">
        <w:rPr>
          <w:rFonts w:ascii="Times New Roman" w:hAnsi="Times New Roman" w:cs="Times New Roman"/>
          <w:sz w:val="28"/>
          <w:szCs w:val="28"/>
        </w:rPr>
        <w:t xml:space="preserve"> Э. Григ. «Утро», И.С. Бах. «Шутка», И. Штраус. Вальс «Весенние голоса», П.И. Чайковский. «Времена года» </w:t>
      </w:r>
      <w:proofErr w:type="gramStart"/>
      <w:r w:rsidRPr="00670C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0C9F">
        <w:rPr>
          <w:rFonts w:ascii="Times New Roman" w:hAnsi="Times New Roman" w:cs="Times New Roman"/>
          <w:sz w:val="28"/>
          <w:szCs w:val="28"/>
        </w:rPr>
        <w:t>«Подснежник»)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70C9F">
        <w:rPr>
          <w:rFonts w:ascii="Times New Roman" w:hAnsi="Times New Roman" w:cs="Times New Roman"/>
          <w:sz w:val="28"/>
          <w:szCs w:val="28"/>
        </w:rPr>
        <w:t xml:space="preserve">Активизирующая </w:t>
      </w:r>
      <w:proofErr w:type="gramStart"/>
      <w:r w:rsidRPr="00670C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0C9F">
        <w:rPr>
          <w:rFonts w:ascii="Times New Roman" w:hAnsi="Times New Roman" w:cs="Times New Roman"/>
          <w:sz w:val="28"/>
          <w:szCs w:val="28"/>
        </w:rPr>
        <w:t xml:space="preserve">возбуждающая): В.А. Моцарт. «Маленькая ночная серенада» </w:t>
      </w:r>
      <w:proofErr w:type="gramStart"/>
      <w:r w:rsidRPr="00670C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0C9F">
        <w:rPr>
          <w:rFonts w:ascii="Times New Roman" w:hAnsi="Times New Roman" w:cs="Times New Roman"/>
          <w:sz w:val="28"/>
          <w:szCs w:val="28"/>
        </w:rPr>
        <w:t xml:space="preserve">финал), М.И. Глинка. «Камаринская», В.А. Моцарт. «Турецкое рондо», П.И. Чайковский. « Вальс цветов» </w:t>
      </w:r>
      <w:proofErr w:type="gramStart"/>
      <w:r w:rsidRPr="00670C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0C9F">
        <w:rPr>
          <w:rFonts w:ascii="Times New Roman" w:hAnsi="Times New Roman" w:cs="Times New Roman"/>
          <w:sz w:val="28"/>
          <w:szCs w:val="28"/>
        </w:rPr>
        <w:t>из балета «Щелкунчик»)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70C9F">
        <w:rPr>
          <w:rFonts w:ascii="Times New Roman" w:hAnsi="Times New Roman" w:cs="Times New Roman"/>
          <w:sz w:val="28"/>
          <w:szCs w:val="28"/>
        </w:rPr>
        <w:t xml:space="preserve">Успокаивающая </w:t>
      </w:r>
      <w:proofErr w:type="gramStart"/>
      <w:r w:rsidRPr="00670C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0C9F">
        <w:rPr>
          <w:rFonts w:ascii="Times New Roman" w:hAnsi="Times New Roman" w:cs="Times New Roman"/>
          <w:sz w:val="28"/>
          <w:szCs w:val="28"/>
        </w:rPr>
        <w:t xml:space="preserve">умиротворяющая): М.И. Глинка. «Жаворонок», А.К. </w:t>
      </w:r>
      <w:proofErr w:type="spellStart"/>
      <w:r w:rsidRPr="00670C9F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670C9F">
        <w:rPr>
          <w:rFonts w:ascii="Times New Roman" w:hAnsi="Times New Roman" w:cs="Times New Roman"/>
          <w:sz w:val="28"/>
          <w:szCs w:val="28"/>
        </w:rPr>
        <w:t>. «Музыкальная табакерка», К. Сен-Санс. «Лебедь», Ф. Шуберт. «Серенада».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70C9F">
        <w:rPr>
          <w:rFonts w:ascii="Times New Roman" w:hAnsi="Times New Roman" w:cs="Times New Roman"/>
          <w:sz w:val="28"/>
          <w:szCs w:val="28"/>
        </w:rPr>
        <w:t xml:space="preserve">Организующая (способствующая концентрации внимания при </w:t>
      </w:r>
      <w:proofErr w:type="spellStart"/>
      <w:proofErr w:type="gramStart"/>
      <w:r w:rsidRPr="00670C9F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Pr="0067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C9F">
        <w:rPr>
          <w:rFonts w:ascii="Times New Roman" w:hAnsi="Times New Roman" w:cs="Times New Roman"/>
          <w:sz w:val="28"/>
          <w:szCs w:val="28"/>
        </w:rPr>
        <w:t>низованной</w:t>
      </w:r>
      <w:proofErr w:type="spellEnd"/>
      <w:proofErr w:type="gramEnd"/>
      <w:r w:rsidRPr="00670C9F">
        <w:rPr>
          <w:rFonts w:ascii="Times New Roman" w:hAnsi="Times New Roman" w:cs="Times New Roman"/>
          <w:sz w:val="28"/>
          <w:szCs w:val="28"/>
        </w:rPr>
        <w:t xml:space="preserve"> деятельности) И.С. Бах. «Ария»,  А. </w:t>
      </w:r>
      <w:proofErr w:type="spellStart"/>
      <w:r w:rsidRPr="00670C9F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670C9F">
        <w:rPr>
          <w:rFonts w:ascii="Times New Roman" w:hAnsi="Times New Roman" w:cs="Times New Roman"/>
          <w:sz w:val="28"/>
          <w:szCs w:val="28"/>
        </w:rPr>
        <w:t>. «Времена года» («Весна», «Лето»), С.С. Прокофьев. «Марш», Ф. Шуберт. «Музыкальный момент».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 xml:space="preserve">Некоторые музыкальные произведения имеют многофункциональное применение, например, музыкальные циклы П.И. Чайковского и А. </w:t>
      </w:r>
      <w:proofErr w:type="spellStart"/>
      <w:r w:rsidRPr="00670C9F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670C9F">
        <w:rPr>
          <w:rFonts w:ascii="Times New Roman" w:hAnsi="Times New Roman" w:cs="Times New Roman"/>
          <w:sz w:val="28"/>
          <w:szCs w:val="28"/>
        </w:rPr>
        <w:t xml:space="preserve"> «Времена года», балет П.И. Чайковского «Щелкунчик», произведения В.А. Моцарта и др.</w:t>
      </w: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C9F" w:rsidRPr="00670C9F" w:rsidRDefault="00670C9F" w:rsidP="0067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C9F">
        <w:rPr>
          <w:rFonts w:ascii="Times New Roman" w:hAnsi="Times New Roman" w:cs="Times New Roman"/>
          <w:sz w:val="28"/>
          <w:szCs w:val="28"/>
        </w:rPr>
        <w:t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:rsidR="00AF52A2" w:rsidRPr="00670C9F" w:rsidRDefault="00AF52A2" w:rsidP="00670C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52A2" w:rsidRPr="00670C9F" w:rsidSect="00670C9F">
      <w:pgSz w:w="11906" w:h="16838"/>
      <w:pgMar w:top="1134" w:right="850" w:bottom="1134" w:left="1701" w:header="708" w:footer="708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C9F"/>
    <w:rsid w:val="00670C9F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C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2020-09-08T07:43:00Z</dcterms:created>
  <dcterms:modified xsi:type="dcterms:W3CDTF">2020-09-08T07:52:00Z</dcterms:modified>
</cp:coreProperties>
</file>